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7D0E22B5" w:rsidR="004E7CC2" w:rsidRPr="00484306" w:rsidRDefault="00F435AB" w:rsidP="004E7CC2">
      <w:pPr>
        <w:spacing w:after="0"/>
        <w:jc w:val="center"/>
        <w:rPr>
          <w:rFonts w:cs="Arial"/>
          <w:b/>
          <w:sz w:val="28"/>
          <w:szCs w:val="28"/>
        </w:rPr>
      </w:pPr>
      <w:r>
        <w:rPr>
          <w:rFonts w:cs="Arial"/>
          <w:b/>
          <w:sz w:val="28"/>
          <w:szCs w:val="28"/>
        </w:rPr>
        <w:t>Atlanta College and Career Academy</w:t>
      </w:r>
    </w:p>
    <w:p w14:paraId="59265A06" w14:textId="2FA7EADB"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F435AB">
        <w:rPr>
          <w:rFonts w:cs="Arial"/>
          <w:b/>
          <w:color w:val="0083A9" w:themeColor="accent1"/>
          <w:sz w:val="28"/>
          <w:szCs w:val="28"/>
        </w:rPr>
        <w:t>February 10, 2022</w:t>
      </w:r>
    </w:p>
    <w:p w14:paraId="2F587AC9" w14:textId="58B45F7A"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F435AB">
        <w:rPr>
          <w:rFonts w:cs="Arial"/>
          <w:b/>
          <w:color w:val="0083A9" w:themeColor="accent1"/>
          <w:sz w:val="28"/>
          <w:szCs w:val="28"/>
        </w:rPr>
        <w:t>5 p.m.</w:t>
      </w:r>
    </w:p>
    <w:p w14:paraId="706B4C5B" w14:textId="115EB1D4"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F435AB">
        <w:rPr>
          <w:rFonts w:cs="Arial"/>
          <w:b/>
          <w:color w:val="0083A9" w:themeColor="accent1"/>
          <w:sz w:val="28"/>
          <w:szCs w:val="28"/>
        </w:rPr>
        <w:t>1090 Windsor Street SW</w:t>
      </w:r>
    </w:p>
    <w:p w14:paraId="26C5991F" w14:textId="77777777" w:rsidR="004E7CC2" w:rsidRPr="0024684D" w:rsidRDefault="004E7CC2" w:rsidP="004E7CC2">
      <w:pPr>
        <w:spacing w:after="0"/>
        <w:jc w:val="center"/>
        <w:rPr>
          <w:rFonts w:cs="Arial"/>
          <w:b/>
          <w:sz w:val="32"/>
          <w:szCs w:val="32"/>
        </w:rPr>
      </w:pPr>
    </w:p>
    <w:p w14:paraId="5F5D2901" w14:textId="081CADB8"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F435AB">
        <w:rPr>
          <w:rFonts w:cs="Arial"/>
          <w:color w:val="0083A9" w:themeColor="accent1"/>
          <w:sz w:val="24"/>
          <w:szCs w:val="24"/>
        </w:rPr>
        <w:t>5 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3595"/>
        <w:gridCol w:w="3060"/>
        <w:gridCol w:w="2695"/>
      </w:tblGrid>
      <w:tr w:rsidR="00F435AB" w14:paraId="0D7662EF" w14:textId="77777777" w:rsidTr="004A24F6">
        <w:tc>
          <w:tcPr>
            <w:tcW w:w="3595" w:type="dxa"/>
            <w:shd w:val="clear" w:color="auto" w:fill="E9AF76" w:themeFill="accent2" w:themeFillTint="99"/>
            <w:vAlign w:val="center"/>
          </w:tcPr>
          <w:p w14:paraId="0A2E2641" w14:textId="77777777" w:rsidR="00F435AB" w:rsidRPr="00F401AE" w:rsidRDefault="00F435AB" w:rsidP="004A24F6">
            <w:pPr>
              <w:jc w:val="center"/>
              <w:rPr>
                <w:rFonts w:cs="Arial"/>
                <w:b/>
                <w:sz w:val="28"/>
                <w:szCs w:val="28"/>
              </w:rPr>
            </w:pPr>
            <w:bookmarkStart w:id="0" w:name="_Hlk62146593"/>
            <w:r w:rsidRPr="00371558">
              <w:rPr>
                <w:rFonts w:cs="Arial"/>
                <w:b/>
                <w:sz w:val="28"/>
                <w:szCs w:val="28"/>
              </w:rPr>
              <w:t>Role</w:t>
            </w:r>
          </w:p>
        </w:tc>
        <w:tc>
          <w:tcPr>
            <w:tcW w:w="3060" w:type="dxa"/>
            <w:shd w:val="clear" w:color="auto" w:fill="E9AF76" w:themeFill="accent2" w:themeFillTint="99"/>
            <w:vAlign w:val="center"/>
          </w:tcPr>
          <w:p w14:paraId="277E4ABE" w14:textId="77777777" w:rsidR="00F435AB" w:rsidRPr="00F401AE" w:rsidRDefault="00F435AB" w:rsidP="004A24F6">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695" w:type="dxa"/>
            <w:shd w:val="clear" w:color="auto" w:fill="E9AF76" w:themeFill="accent2" w:themeFillTint="99"/>
            <w:vAlign w:val="center"/>
          </w:tcPr>
          <w:p w14:paraId="330622EB" w14:textId="77777777" w:rsidR="00F435AB" w:rsidRPr="00F401AE" w:rsidRDefault="00F435AB" w:rsidP="004A24F6">
            <w:pPr>
              <w:jc w:val="center"/>
              <w:rPr>
                <w:rFonts w:cs="Arial"/>
                <w:b/>
                <w:sz w:val="28"/>
                <w:szCs w:val="28"/>
              </w:rPr>
            </w:pPr>
            <w:r w:rsidRPr="00371558">
              <w:rPr>
                <w:rFonts w:cs="Arial"/>
                <w:b/>
                <w:sz w:val="28"/>
                <w:szCs w:val="28"/>
              </w:rPr>
              <w:t>Present or Absent</w:t>
            </w:r>
          </w:p>
        </w:tc>
      </w:tr>
      <w:tr w:rsidR="00F435AB" w14:paraId="78779978" w14:textId="77777777" w:rsidTr="004A24F6">
        <w:tc>
          <w:tcPr>
            <w:tcW w:w="3595" w:type="dxa"/>
          </w:tcPr>
          <w:p w14:paraId="11BE2695" w14:textId="77777777" w:rsidR="00F435AB" w:rsidRPr="00023D4B" w:rsidRDefault="00F435AB" w:rsidP="004A24F6">
            <w:pPr>
              <w:rPr>
                <w:rFonts w:cs="Arial"/>
                <w:b/>
                <w:sz w:val="24"/>
                <w:szCs w:val="24"/>
              </w:rPr>
            </w:pPr>
            <w:r w:rsidRPr="00023D4B">
              <w:rPr>
                <w:rFonts w:cs="Arial"/>
                <w:b/>
                <w:sz w:val="24"/>
                <w:szCs w:val="24"/>
              </w:rPr>
              <w:t xml:space="preserve">Parent/Guardian </w:t>
            </w:r>
          </w:p>
        </w:tc>
        <w:tc>
          <w:tcPr>
            <w:tcW w:w="3060" w:type="dxa"/>
          </w:tcPr>
          <w:p w14:paraId="46DAE35B" w14:textId="77777777" w:rsidR="00F435AB" w:rsidRPr="00023D4B" w:rsidRDefault="00F435AB" w:rsidP="004A24F6">
            <w:pPr>
              <w:rPr>
                <w:rFonts w:cs="Arial"/>
                <w:b/>
                <w:sz w:val="24"/>
                <w:szCs w:val="24"/>
              </w:rPr>
            </w:pPr>
            <w:r w:rsidRPr="00023D4B">
              <w:rPr>
                <w:rFonts w:cs="Arial"/>
                <w:b/>
                <w:sz w:val="24"/>
                <w:szCs w:val="24"/>
              </w:rPr>
              <w:t>John Gibbons</w:t>
            </w:r>
          </w:p>
        </w:tc>
        <w:tc>
          <w:tcPr>
            <w:tcW w:w="2695" w:type="dxa"/>
          </w:tcPr>
          <w:p w14:paraId="5650E540" w14:textId="7C9CC4F9" w:rsidR="00F435AB" w:rsidRPr="00023D4B" w:rsidRDefault="00E80AB8" w:rsidP="004A24F6">
            <w:pPr>
              <w:rPr>
                <w:rFonts w:cs="Arial"/>
                <w:b/>
                <w:sz w:val="24"/>
                <w:szCs w:val="24"/>
              </w:rPr>
            </w:pPr>
            <w:r>
              <w:rPr>
                <w:rFonts w:cs="Arial"/>
                <w:b/>
                <w:sz w:val="24"/>
                <w:szCs w:val="24"/>
              </w:rPr>
              <w:t>Absent</w:t>
            </w:r>
          </w:p>
        </w:tc>
      </w:tr>
      <w:tr w:rsidR="00F435AB" w14:paraId="069C8EEF" w14:textId="77777777" w:rsidTr="004A24F6">
        <w:tc>
          <w:tcPr>
            <w:tcW w:w="3595" w:type="dxa"/>
          </w:tcPr>
          <w:p w14:paraId="1F478CE7" w14:textId="77777777" w:rsidR="00F435AB" w:rsidRPr="00023D4B" w:rsidRDefault="00F435AB" w:rsidP="004A24F6">
            <w:pPr>
              <w:rPr>
                <w:rFonts w:cs="Arial"/>
                <w:b/>
                <w:sz w:val="24"/>
                <w:szCs w:val="24"/>
              </w:rPr>
            </w:pPr>
            <w:r w:rsidRPr="00023D4B">
              <w:rPr>
                <w:rFonts w:cs="Arial"/>
                <w:b/>
                <w:sz w:val="24"/>
                <w:szCs w:val="24"/>
              </w:rPr>
              <w:t>Business</w:t>
            </w:r>
          </w:p>
        </w:tc>
        <w:tc>
          <w:tcPr>
            <w:tcW w:w="3060" w:type="dxa"/>
          </w:tcPr>
          <w:p w14:paraId="16F53A95" w14:textId="77777777" w:rsidR="00F435AB" w:rsidRPr="001A0619" w:rsidRDefault="00F435AB" w:rsidP="004A24F6">
            <w:pPr>
              <w:rPr>
                <w:rFonts w:cs="Arial"/>
                <w:bCs/>
                <w:i/>
                <w:iCs/>
                <w:sz w:val="24"/>
                <w:szCs w:val="24"/>
              </w:rPr>
            </w:pPr>
            <w:r w:rsidRPr="001A0619">
              <w:rPr>
                <w:rFonts w:cs="Arial"/>
                <w:bCs/>
                <w:i/>
                <w:iCs/>
                <w:sz w:val="24"/>
                <w:szCs w:val="24"/>
              </w:rPr>
              <w:t>Vacant</w:t>
            </w:r>
          </w:p>
        </w:tc>
        <w:tc>
          <w:tcPr>
            <w:tcW w:w="2695" w:type="dxa"/>
          </w:tcPr>
          <w:p w14:paraId="58D5369A" w14:textId="77777777" w:rsidR="00F435AB" w:rsidRPr="00023D4B" w:rsidRDefault="00F435AB" w:rsidP="004A24F6">
            <w:pPr>
              <w:rPr>
                <w:rFonts w:cs="Arial"/>
                <w:b/>
                <w:sz w:val="24"/>
                <w:szCs w:val="24"/>
              </w:rPr>
            </w:pPr>
          </w:p>
        </w:tc>
      </w:tr>
      <w:tr w:rsidR="00F435AB" w14:paraId="4E63A24B" w14:textId="77777777" w:rsidTr="004A24F6">
        <w:tc>
          <w:tcPr>
            <w:tcW w:w="3595" w:type="dxa"/>
          </w:tcPr>
          <w:p w14:paraId="3F242A43" w14:textId="77777777" w:rsidR="00F435AB" w:rsidRPr="00023D4B" w:rsidRDefault="00F435AB" w:rsidP="004A24F6">
            <w:pPr>
              <w:rPr>
                <w:rFonts w:cs="Arial"/>
                <w:b/>
                <w:sz w:val="24"/>
                <w:szCs w:val="24"/>
              </w:rPr>
            </w:pPr>
            <w:r w:rsidRPr="00023D4B">
              <w:rPr>
                <w:rFonts w:cs="Arial"/>
                <w:b/>
                <w:sz w:val="24"/>
                <w:szCs w:val="24"/>
              </w:rPr>
              <w:t>Business</w:t>
            </w:r>
          </w:p>
        </w:tc>
        <w:tc>
          <w:tcPr>
            <w:tcW w:w="3060" w:type="dxa"/>
          </w:tcPr>
          <w:p w14:paraId="69761219" w14:textId="77777777" w:rsidR="00F435AB" w:rsidRPr="00023D4B" w:rsidRDefault="00F435AB" w:rsidP="004A24F6">
            <w:pPr>
              <w:rPr>
                <w:rFonts w:cs="Arial"/>
                <w:b/>
                <w:sz w:val="24"/>
                <w:szCs w:val="24"/>
              </w:rPr>
            </w:pPr>
            <w:r w:rsidRPr="00023D4B">
              <w:rPr>
                <w:rFonts w:cs="Arial"/>
                <w:b/>
                <w:sz w:val="24"/>
                <w:szCs w:val="24"/>
              </w:rPr>
              <w:t>William Smith</w:t>
            </w:r>
          </w:p>
        </w:tc>
        <w:tc>
          <w:tcPr>
            <w:tcW w:w="2695" w:type="dxa"/>
          </w:tcPr>
          <w:p w14:paraId="71A1270A" w14:textId="706FA99A" w:rsidR="00F435AB" w:rsidRPr="00023D4B" w:rsidRDefault="00E80AB8" w:rsidP="004A24F6">
            <w:pPr>
              <w:rPr>
                <w:rFonts w:cs="Arial"/>
                <w:b/>
                <w:sz w:val="24"/>
                <w:szCs w:val="24"/>
              </w:rPr>
            </w:pPr>
            <w:r>
              <w:rPr>
                <w:rFonts w:cs="Arial"/>
                <w:b/>
                <w:sz w:val="24"/>
                <w:szCs w:val="24"/>
              </w:rPr>
              <w:t>Present</w:t>
            </w:r>
          </w:p>
        </w:tc>
      </w:tr>
      <w:tr w:rsidR="00F435AB" w14:paraId="1EDB49A0" w14:textId="77777777" w:rsidTr="004A24F6">
        <w:tc>
          <w:tcPr>
            <w:tcW w:w="3595" w:type="dxa"/>
          </w:tcPr>
          <w:p w14:paraId="5F55F43B" w14:textId="77777777" w:rsidR="00F435AB" w:rsidRPr="00023D4B" w:rsidRDefault="00F435AB" w:rsidP="004A24F6">
            <w:pPr>
              <w:rPr>
                <w:rFonts w:cs="Arial"/>
                <w:b/>
                <w:sz w:val="24"/>
                <w:szCs w:val="24"/>
              </w:rPr>
            </w:pPr>
            <w:r w:rsidRPr="00023D4B">
              <w:rPr>
                <w:rFonts w:cs="Arial"/>
                <w:b/>
                <w:sz w:val="24"/>
                <w:szCs w:val="24"/>
              </w:rPr>
              <w:t>Business</w:t>
            </w:r>
          </w:p>
        </w:tc>
        <w:tc>
          <w:tcPr>
            <w:tcW w:w="3060" w:type="dxa"/>
          </w:tcPr>
          <w:p w14:paraId="7F87653B" w14:textId="77777777" w:rsidR="00F435AB" w:rsidRPr="00023D4B" w:rsidRDefault="00F435AB" w:rsidP="004A24F6">
            <w:pPr>
              <w:rPr>
                <w:rFonts w:cs="Arial"/>
                <w:b/>
                <w:bCs/>
                <w:sz w:val="24"/>
                <w:szCs w:val="24"/>
              </w:rPr>
            </w:pPr>
            <w:r w:rsidRPr="00023D4B">
              <w:rPr>
                <w:b/>
                <w:bCs/>
                <w:color w:val="000000"/>
                <w:sz w:val="24"/>
                <w:szCs w:val="24"/>
              </w:rPr>
              <w:t>Luke Scanlon</w:t>
            </w:r>
          </w:p>
        </w:tc>
        <w:tc>
          <w:tcPr>
            <w:tcW w:w="2695" w:type="dxa"/>
          </w:tcPr>
          <w:p w14:paraId="0843748F" w14:textId="037C341A" w:rsidR="00F435AB" w:rsidRPr="00023D4B" w:rsidRDefault="00E80AB8" w:rsidP="004A24F6">
            <w:pPr>
              <w:rPr>
                <w:rFonts w:cs="Arial"/>
                <w:b/>
                <w:sz w:val="24"/>
                <w:szCs w:val="24"/>
              </w:rPr>
            </w:pPr>
            <w:r>
              <w:rPr>
                <w:rFonts w:cs="Arial"/>
                <w:b/>
                <w:sz w:val="24"/>
                <w:szCs w:val="24"/>
              </w:rPr>
              <w:t>Absent</w:t>
            </w:r>
          </w:p>
        </w:tc>
      </w:tr>
      <w:tr w:rsidR="00F435AB" w14:paraId="1995F45A" w14:textId="77777777" w:rsidTr="004A24F6">
        <w:tc>
          <w:tcPr>
            <w:tcW w:w="3595" w:type="dxa"/>
          </w:tcPr>
          <w:p w14:paraId="5DA43107" w14:textId="77777777" w:rsidR="00F435AB" w:rsidRPr="00023D4B" w:rsidRDefault="00F435AB" w:rsidP="004A24F6">
            <w:pPr>
              <w:rPr>
                <w:rFonts w:cs="Arial"/>
                <w:b/>
                <w:sz w:val="24"/>
                <w:szCs w:val="24"/>
              </w:rPr>
            </w:pPr>
            <w:r w:rsidRPr="00023D4B">
              <w:rPr>
                <w:rFonts w:cs="Arial"/>
                <w:b/>
                <w:sz w:val="24"/>
                <w:szCs w:val="24"/>
              </w:rPr>
              <w:t>Business</w:t>
            </w:r>
          </w:p>
        </w:tc>
        <w:tc>
          <w:tcPr>
            <w:tcW w:w="3060" w:type="dxa"/>
          </w:tcPr>
          <w:p w14:paraId="7EF9B254" w14:textId="77777777" w:rsidR="00F435AB" w:rsidRPr="001A0619" w:rsidRDefault="00F435AB" w:rsidP="004A24F6">
            <w:pPr>
              <w:rPr>
                <w:i/>
                <w:iCs/>
                <w:sz w:val="24"/>
                <w:szCs w:val="24"/>
              </w:rPr>
            </w:pPr>
            <w:r w:rsidRPr="001A0619">
              <w:rPr>
                <w:i/>
                <w:iCs/>
                <w:sz w:val="24"/>
                <w:szCs w:val="24"/>
              </w:rPr>
              <w:t>Vacant</w:t>
            </w:r>
          </w:p>
        </w:tc>
        <w:tc>
          <w:tcPr>
            <w:tcW w:w="2695" w:type="dxa"/>
          </w:tcPr>
          <w:p w14:paraId="4C3B4A15" w14:textId="77777777" w:rsidR="00F435AB" w:rsidRPr="00023D4B" w:rsidRDefault="00F435AB" w:rsidP="004A24F6">
            <w:pPr>
              <w:rPr>
                <w:b/>
                <w:bCs/>
                <w:sz w:val="24"/>
                <w:szCs w:val="24"/>
              </w:rPr>
            </w:pPr>
          </w:p>
        </w:tc>
      </w:tr>
      <w:tr w:rsidR="00F435AB" w14:paraId="02BCAAA8" w14:textId="77777777" w:rsidTr="004A24F6">
        <w:tc>
          <w:tcPr>
            <w:tcW w:w="3595" w:type="dxa"/>
          </w:tcPr>
          <w:p w14:paraId="28CBE9AD" w14:textId="77777777" w:rsidR="00F435AB" w:rsidRPr="00023D4B" w:rsidRDefault="00F435AB" w:rsidP="004A24F6">
            <w:pPr>
              <w:rPr>
                <w:rFonts w:cs="Arial"/>
                <w:b/>
                <w:sz w:val="24"/>
                <w:szCs w:val="24"/>
              </w:rPr>
            </w:pPr>
            <w:r w:rsidRPr="00023D4B">
              <w:rPr>
                <w:rFonts w:cs="Arial"/>
                <w:b/>
                <w:sz w:val="24"/>
                <w:szCs w:val="24"/>
              </w:rPr>
              <w:t>Business</w:t>
            </w:r>
          </w:p>
        </w:tc>
        <w:tc>
          <w:tcPr>
            <w:tcW w:w="3060" w:type="dxa"/>
          </w:tcPr>
          <w:p w14:paraId="31D0688A" w14:textId="77777777" w:rsidR="00F435AB" w:rsidRPr="00023D4B" w:rsidRDefault="00F435AB" w:rsidP="004A24F6">
            <w:pPr>
              <w:rPr>
                <w:b/>
                <w:bCs/>
                <w:color w:val="000000"/>
                <w:sz w:val="24"/>
                <w:szCs w:val="24"/>
              </w:rPr>
            </w:pPr>
            <w:r w:rsidRPr="00023D4B">
              <w:rPr>
                <w:b/>
                <w:bCs/>
                <w:color w:val="000000"/>
                <w:sz w:val="24"/>
                <w:szCs w:val="24"/>
              </w:rPr>
              <w:t>Patricia Horton</w:t>
            </w:r>
          </w:p>
        </w:tc>
        <w:tc>
          <w:tcPr>
            <w:tcW w:w="2695" w:type="dxa"/>
          </w:tcPr>
          <w:p w14:paraId="2347560B" w14:textId="0FDDD84E" w:rsidR="00F435AB" w:rsidRPr="00023D4B" w:rsidRDefault="00BD5241" w:rsidP="004A24F6">
            <w:pPr>
              <w:rPr>
                <w:rFonts w:cs="Arial"/>
                <w:b/>
                <w:sz w:val="24"/>
                <w:szCs w:val="24"/>
              </w:rPr>
            </w:pPr>
            <w:r>
              <w:rPr>
                <w:rFonts w:cs="Arial"/>
                <w:b/>
                <w:sz w:val="24"/>
                <w:szCs w:val="24"/>
              </w:rPr>
              <w:t>Present</w:t>
            </w:r>
          </w:p>
        </w:tc>
      </w:tr>
      <w:tr w:rsidR="00F435AB" w14:paraId="65277E3E" w14:textId="77777777" w:rsidTr="004A24F6">
        <w:tc>
          <w:tcPr>
            <w:tcW w:w="3595" w:type="dxa"/>
          </w:tcPr>
          <w:p w14:paraId="1AEBAD86" w14:textId="77777777" w:rsidR="00F435AB" w:rsidRPr="00023D4B" w:rsidRDefault="00F435AB" w:rsidP="004A24F6">
            <w:pPr>
              <w:rPr>
                <w:rFonts w:cs="Arial"/>
                <w:b/>
                <w:sz w:val="24"/>
                <w:szCs w:val="24"/>
              </w:rPr>
            </w:pPr>
            <w:r w:rsidRPr="00023D4B">
              <w:rPr>
                <w:rFonts w:cs="Arial"/>
                <w:b/>
                <w:sz w:val="24"/>
                <w:szCs w:val="24"/>
              </w:rPr>
              <w:t>Metro RESA</w:t>
            </w:r>
          </w:p>
        </w:tc>
        <w:tc>
          <w:tcPr>
            <w:tcW w:w="3060" w:type="dxa"/>
          </w:tcPr>
          <w:p w14:paraId="5E6CB3E3" w14:textId="77777777" w:rsidR="00F435AB" w:rsidRPr="00023D4B" w:rsidRDefault="00F435AB" w:rsidP="004A24F6">
            <w:pPr>
              <w:rPr>
                <w:rFonts w:cs="Arial"/>
                <w:b/>
                <w:sz w:val="24"/>
                <w:szCs w:val="24"/>
              </w:rPr>
            </w:pPr>
            <w:r w:rsidRPr="00023D4B">
              <w:rPr>
                <w:rFonts w:cs="Arial"/>
                <w:b/>
                <w:sz w:val="24"/>
                <w:szCs w:val="24"/>
              </w:rPr>
              <w:t>Tim Cairl</w:t>
            </w:r>
          </w:p>
        </w:tc>
        <w:tc>
          <w:tcPr>
            <w:tcW w:w="2695" w:type="dxa"/>
          </w:tcPr>
          <w:p w14:paraId="0B3E03E1" w14:textId="031D5086" w:rsidR="00F435AB" w:rsidRPr="00023D4B" w:rsidRDefault="00E80AB8" w:rsidP="004A24F6">
            <w:pPr>
              <w:rPr>
                <w:rFonts w:cs="Arial"/>
                <w:b/>
                <w:sz w:val="24"/>
                <w:szCs w:val="24"/>
              </w:rPr>
            </w:pPr>
            <w:r>
              <w:rPr>
                <w:rFonts w:cs="Arial"/>
                <w:b/>
                <w:sz w:val="24"/>
                <w:szCs w:val="24"/>
              </w:rPr>
              <w:t>Present</w:t>
            </w:r>
          </w:p>
        </w:tc>
      </w:tr>
      <w:tr w:rsidR="00F435AB" w14:paraId="460D280B" w14:textId="77777777" w:rsidTr="004A24F6">
        <w:tc>
          <w:tcPr>
            <w:tcW w:w="3595" w:type="dxa"/>
          </w:tcPr>
          <w:p w14:paraId="3722F082" w14:textId="77777777" w:rsidR="00F435AB" w:rsidRPr="00023D4B" w:rsidRDefault="00F435AB" w:rsidP="004A24F6">
            <w:pPr>
              <w:rPr>
                <w:rFonts w:cs="Arial"/>
                <w:b/>
                <w:sz w:val="24"/>
                <w:szCs w:val="24"/>
              </w:rPr>
            </w:pPr>
            <w:r w:rsidRPr="00023D4B">
              <w:rPr>
                <w:rFonts w:cs="Arial"/>
                <w:b/>
                <w:sz w:val="24"/>
                <w:szCs w:val="24"/>
              </w:rPr>
              <w:t>Secondary</w:t>
            </w:r>
          </w:p>
        </w:tc>
        <w:tc>
          <w:tcPr>
            <w:tcW w:w="3060" w:type="dxa"/>
          </w:tcPr>
          <w:p w14:paraId="527178DA" w14:textId="77777777" w:rsidR="00F435AB" w:rsidRPr="00023D4B" w:rsidRDefault="00F435AB" w:rsidP="004A24F6">
            <w:pPr>
              <w:rPr>
                <w:rFonts w:cs="Arial"/>
                <w:b/>
                <w:sz w:val="24"/>
                <w:szCs w:val="24"/>
              </w:rPr>
            </w:pPr>
            <w:r w:rsidRPr="00023D4B">
              <w:rPr>
                <w:rFonts w:cs="Arial"/>
                <w:b/>
                <w:sz w:val="24"/>
                <w:szCs w:val="24"/>
              </w:rPr>
              <w:t>Dwionne Freeman</w:t>
            </w:r>
          </w:p>
        </w:tc>
        <w:tc>
          <w:tcPr>
            <w:tcW w:w="2695" w:type="dxa"/>
          </w:tcPr>
          <w:p w14:paraId="663623ED" w14:textId="21594B6F" w:rsidR="00F435AB" w:rsidRPr="00023D4B" w:rsidRDefault="00E80AB8" w:rsidP="004A24F6">
            <w:pPr>
              <w:rPr>
                <w:rFonts w:cs="Arial"/>
                <w:b/>
                <w:sz w:val="24"/>
                <w:szCs w:val="24"/>
              </w:rPr>
            </w:pPr>
            <w:r>
              <w:rPr>
                <w:rFonts w:cs="Arial"/>
                <w:b/>
                <w:sz w:val="24"/>
                <w:szCs w:val="24"/>
              </w:rPr>
              <w:t>Absent</w:t>
            </w:r>
          </w:p>
        </w:tc>
      </w:tr>
      <w:tr w:rsidR="00F435AB" w14:paraId="44A594BB" w14:textId="77777777" w:rsidTr="004A24F6">
        <w:tc>
          <w:tcPr>
            <w:tcW w:w="3595" w:type="dxa"/>
          </w:tcPr>
          <w:p w14:paraId="01C60BE3" w14:textId="77777777" w:rsidR="00F435AB" w:rsidRPr="00023D4B" w:rsidRDefault="00F435AB" w:rsidP="004A24F6">
            <w:pPr>
              <w:rPr>
                <w:rFonts w:cs="Arial"/>
                <w:b/>
                <w:sz w:val="24"/>
                <w:szCs w:val="24"/>
              </w:rPr>
            </w:pPr>
            <w:r w:rsidRPr="00023D4B">
              <w:rPr>
                <w:rFonts w:cs="Arial"/>
                <w:b/>
                <w:sz w:val="24"/>
                <w:szCs w:val="24"/>
              </w:rPr>
              <w:t>Secondary</w:t>
            </w:r>
          </w:p>
        </w:tc>
        <w:tc>
          <w:tcPr>
            <w:tcW w:w="3060" w:type="dxa"/>
          </w:tcPr>
          <w:p w14:paraId="25C2A76F" w14:textId="77777777" w:rsidR="00F435AB" w:rsidRPr="00023D4B" w:rsidRDefault="00F435AB" w:rsidP="004A24F6">
            <w:pPr>
              <w:rPr>
                <w:rFonts w:cs="Arial"/>
                <w:b/>
                <w:sz w:val="24"/>
                <w:szCs w:val="24"/>
              </w:rPr>
            </w:pPr>
            <w:r w:rsidRPr="00023D4B">
              <w:rPr>
                <w:rFonts w:cs="Arial"/>
                <w:b/>
                <w:sz w:val="24"/>
                <w:szCs w:val="24"/>
              </w:rPr>
              <w:t>Selena Florence</w:t>
            </w:r>
          </w:p>
        </w:tc>
        <w:tc>
          <w:tcPr>
            <w:tcW w:w="2695" w:type="dxa"/>
          </w:tcPr>
          <w:p w14:paraId="379E07FF" w14:textId="3941B818" w:rsidR="00F435AB" w:rsidRPr="00023D4B" w:rsidRDefault="00E80AB8" w:rsidP="004A24F6">
            <w:pPr>
              <w:rPr>
                <w:rFonts w:cs="Arial"/>
                <w:b/>
                <w:sz w:val="24"/>
                <w:szCs w:val="24"/>
              </w:rPr>
            </w:pPr>
            <w:r>
              <w:rPr>
                <w:rFonts w:cs="Arial"/>
                <w:b/>
                <w:sz w:val="24"/>
                <w:szCs w:val="24"/>
              </w:rPr>
              <w:t>Absent</w:t>
            </w:r>
          </w:p>
        </w:tc>
      </w:tr>
      <w:tr w:rsidR="00F435AB" w14:paraId="14CA9C18" w14:textId="77777777" w:rsidTr="004A24F6">
        <w:tc>
          <w:tcPr>
            <w:tcW w:w="3595" w:type="dxa"/>
          </w:tcPr>
          <w:p w14:paraId="1F47B4A2" w14:textId="77777777" w:rsidR="00F435AB" w:rsidRPr="00023D4B" w:rsidRDefault="00F435AB" w:rsidP="004A24F6">
            <w:pPr>
              <w:rPr>
                <w:rFonts w:cs="Arial"/>
                <w:b/>
                <w:sz w:val="24"/>
                <w:szCs w:val="24"/>
              </w:rPr>
            </w:pPr>
            <w:r w:rsidRPr="00023D4B">
              <w:rPr>
                <w:rFonts w:cs="Arial"/>
                <w:b/>
                <w:sz w:val="24"/>
                <w:szCs w:val="24"/>
              </w:rPr>
              <w:t>Post-Secondary Representative</w:t>
            </w:r>
          </w:p>
        </w:tc>
        <w:tc>
          <w:tcPr>
            <w:tcW w:w="3060" w:type="dxa"/>
          </w:tcPr>
          <w:p w14:paraId="1CE97781" w14:textId="77777777" w:rsidR="00F435AB" w:rsidRPr="00023D4B" w:rsidRDefault="00F435AB" w:rsidP="004A24F6">
            <w:pPr>
              <w:rPr>
                <w:rFonts w:cs="Arial"/>
                <w:b/>
                <w:sz w:val="24"/>
                <w:szCs w:val="24"/>
              </w:rPr>
            </w:pPr>
            <w:r w:rsidRPr="00023D4B">
              <w:rPr>
                <w:rFonts w:cs="Arial"/>
                <w:b/>
                <w:sz w:val="24"/>
                <w:szCs w:val="24"/>
              </w:rPr>
              <w:t>Caroline Angelo</w:t>
            </w:r>
          </w:p>
        </w:tc>
        <w:tc>
          <w:tcPr>
            <w:tcW w:w="2695" w:type="dxa"/>
          </w:tcPr>
          <w:p w14:paraId="439A62BC" w14:textId="3259D265" w:rsidR="00F435AB" w:rsidRPr="00023D4B" w:rsidRDefault="00E80AB8" w:rsidP="004A24F6">
            <w:pPr>
              <w:rPr>
                <w:rFonts w:cs="Arial"/>
                <w:b/>
                <w:sz w:val="24"/>
                <w:szCs w:val="24"/>
              </w:rPr>
            </w:pPr>
            <w:r>
              <w:rPr>
                <w:rFonts w:cs="Arial"/>
                <w:b/>
                <w:sz w:val="24"/>
                <w:szCs w:val="24"/>
              </w:rPr>
              <w:t>Present</w:t>
            </w:r>
          </w:p>
        </w:tc>
      </w:tr>
      <w:tr w:rsidR="00F435AB" w14:paraId="1821B259" w14:textId="77777777" w:rsidTr="004A24F6">
        <w:tc>
          <w:tcPr>
            <w:tcW w:w="3595" w:type="dxa"/>
          </w:tcPr>
          <w:p w14:paraId="3BD2F75F" w14:textId="77777777" w:rsidR="00F435AB" w:rsidRPr="00023D4B" w:rsidRDefault="00F435AB" w:rsidP="004A24F6">
            <w:pPr>
              <w:rPr>
                <w:rFonts w:cs="Arial"/>
                <w:b/>
                <w:sz w:val="24"/>
                <w:szCs w:val="24"/>
              </w:rPr>
            </w:pPr>
            <w:r w:rsidRPr="00023D4B">
              <w:rPr>
                <w:rFonts w:cs="Arial"/>
                <w:b/>
                <w:sz w:val="24"/>
                <w:szCs w:val="24"/>
              </w:rPr>
              <w:t xml:space="preserve">Post-Secondary Representative </w:t>
            </w:r>
          </w:p>
        </w:tc>
        <w:tc>
          <w:tcPr>
            <w:tcW w:w="3060" w:type="dxa"/>
          </w:tcPr>
          <w:p w14:paraId="2768C943" w14:textId="77777777" w:rsidR="00F435AB" w:rsidRPr="00023D4B" w:rsidRDefault="00F435AB" w:rsidP="004A24F6">
            <w:pPr>
              <w:rPr>
                <w:rFonts w:cs="Arial"/>
                <w:b/>
                <w:sz w:val="24"/>
                <w:szCs w:val="24"/>
              </w:rPr>
            </w:pPr>
            <w:r w:rsidRPr="00023D4B">
              <w:rPr>
                <w:rFonts w:cs="Arial"/>
                <w:b/>
                <w:sz w:val="24"/>
                <w:szCs w:val="24"/>
              </w:rPr>
              <w:t>Niya Eady</w:t>
            </w:r>
          </w:p>
        </w:tc>
        <w:tc>
          <w:tcPr>
            <w:tcW w:w="2695" w:type="dxa"/>
          </w:tcPr>
          <w:p w14:paraId="79FDC955" w14:textId="57991887" w:rsidR="00F435AB" w:rsidRPr="00023D4B" w:rsidRDefault="00E80AB8" w:rsidP="004A24F6">
            <w:pPr>
              <w:rPr>
                <w:rFonts w:cs="Arial"/>
                <w:b/>
                <w:sz w:val="24"/>
                <w:szCs w:val="24"/>
              </w:rPr>
            </w:pPr>
            <w:r>
              <w:rPr>
                <w:rFonts w:cs="Arial"/>
                <w:b/>
                <w:sz w:val="24"/>
                <w:szCs w:val="24"/>
              </w:rPr>
              <w:t>Present</w:t>
            </w:r>
          </w:p>
        </w:tc>
      </w:tr>
      <w:tr w:rsidR="00F435AB" w14:paraId="4175D9A2" w14:textId="77777777" w:rsidTr="004A24F6">
        <w:tc>
          <w:tcPr>
            <w:tcW w:w="3595" w:type="dxa"/>
          </w:tcPr>
          <w:p w14:paraId="5FC3CC88" w14:textId="77777777" w:rsidR="00F435AB" w:rsidRPr="00023D4B" w:rsidRDefault="00F435AB" w:rsidP="004A24F6">
            <w:pPr>
              <w:rPr>
                <w:rFonts w:cs="Arial"/>
                <w:b/>
                <w:sz w:val="24"/>
                <w:szCs w:val="24"/>
              </w:rPr>
            </w:pPr>
            <w:r w:rsidRPr="00023D4B">
              <w:rPr>
                <w:rFonts w:cs="Arial"/>
                <w:b/>
                <w:sz w:val="24"/>
                <w:szCs w:val="24"/>
              </w:rPr>
              <w:t>Ex-Officio</w:t>
            </w:r>
          </w:p>
        </w:tc>
        <w:tc>
          <w:tcPr>
            <w:tcW w:w="3060" w:type="dxa"/>
          </w:tcPr>
          <w:p w14:paraId="758A7331" w14:textId="77777777" w:rsidR="00F435AB" w:rsidRPr="00023D4B" w:rsidRDefault="00F435AB" w:rsidP="004A24F6">
            <w:pPr>
              <w:rPr>
                <w:rFonts w:cs="Arial"/>
                <w:b/>
                <w:sz w:val="24"/>
                <w:szCs w:val="24"/>
              </w:rPr>
            </w:pPr>
            <w:r w:rsidRPr="00023D4B">
              <w:rPr>
                <w:rFonts w:cs="Arial"/>
                <w:b/>
                <w:sz w:val="24"/>
                <w:szCs w:val="24"/>
              </w:rPr>
              <w:t xml:space="preserve">Eshe’ Collins </w:t>
            </w:r>
          </w:p>
        </w:tc>
        <w:tc>
          <w:tcPr>
            <w:tcW w:w="2695" w:type="dxa"/>
          </w:tcPr>
          <w:p w14:paraId="5B720D52" w14:textId="141DB0D2" w:rsidR="00F435AB" w:rsidRPr="00023D4B" w:rsidRDefault="00E80AB8" w:rsidP="004A24F6">
            <w:pPr>
              <w:rPr>
                <w:rFonts w:cs="Arial"/>
                <w:b/>
                <w:sz w:val="24"/>
                <w:szCs w:val="24"/>
              </w:rPr>
            </w:pPr>
            <w:r>
              <w:rPr>
                <w:rFonts w:cs="Arial"/>
                <w:b/>
                <w:sz w:val="24"/>
                <w:szCs w:val="24"/>
              </w:rPr>
              <w:t>Absent</w:t>
            </w:r>
          </w:p>
        </w:tc>
      </w:tr>
      <w:tr w:rsidR="00F435AB" w14:paraId="70D08E60" w14:textId="77777777" w:rsidTr="004A24F6">
        <w:tc>
          <w:tcPr>
            <w:tcW w:w="3595" w:type="dxa"/>
          </w:tcPr>
          <w:p w14:paraId="612AE355" w14:textId="77777777" w:rsidR="00F435AB" w:rsidRPr="00023D4B" w:rsidRDefault="00F435AB" w:rsidP="004A24F6">
            <w:pPr>
              <w:rPr>
                <w:rFonts w:cs="Arial"/>
                <w:b/>
                <w:sz w:val="24"/>
                <w:szCs w:val="24"/>
              </w:rPr>
            </w:pPr>
            <w:r w:rsidRPr="00023D4B">
              <w:rPr>
                <w:rFonts w:cs="Arial"/>
                <w:b/>
                <w:sz w:val="24"/>
                <w:szCs w:val="24"/>
              </w:rPr>
              <w:t>Ex-Officio</w:t>
            </w:r>
          </w:p>
        </w:tc>
        <w:tc>
          <w:tcPr>
            <w:tcW w:w="3060" w:type="dxa"/>
          </w:tcPr>
          <w:p w14:paraId="456018A8" w14:textId="77777777" w:rsidR="00F435AB" w:rsidRPr="00023D4B" w:rsidRDefault="00F435AB" w:rsidP="004A24F6">
            <w:pPr>
              <w:rPr>
                <w:rFonts w:cs="Arial"/>
                <w:b/>
                <w:sz w:val="24"/>
                <w:szCs w:val="24"/>
              </w:rPr>
            </w:pPr>
            <w:r w:rsidRPr="00023D4B">
              <w:rPr>
                <w:rFonts w:cs="Arial"/>
                <w:b/>
                <w:sz w:val="24"/>
                <w:szCs w:val="24"/>
              </w:rPr>
              <w:t>Tasharah Wilson</w:t>
            </w:r>
          </w:p>
        </w:tc>
        <w:tc>
          <w:tcPr>
            <w:tcW w:w="2695" w:type="dxa"/>
          </w:tcPr>
          <w:p w14:paraId="129ECAA3" w14:textId="243F74D0" w:rsidR="00F435AB" w:rsidRPr="00023D4B" w:rsidRDefault="00E80AB8" w:rsidP="004A24F6">
            <w:pPr>
              <w:rPr>
                <w:rFonts w:cs="Arial"/>
                <w:b/>
                <w:sz w:val="24"/>
                <w:szCs w:val="24"/>
              </w:rPr>
            </w:pPr>
            <w:r>
              <w:rPr>
                <w:rFonts w:cs="Arial"/>
                <w:b/>
                <w:sz w:val="24"/>
                <w:szCs w:val="24"/>
              </w:rPr>
              <w:t>Present</w:t>
            </w:r>
          </w:p>
        </w:tc>
      </w:tr>
      <w:tr w:rsidR="00F435AB" w14:paraId="4C54498C" w14:textId="77777777" w:rsidTr="004A24F6">
        <w:tc>
          <w:tcPr>
            <w:tcW w:w="3595" w:type="dxa"/>
          </w:tcPr>
          <w:p w14:paraId="0BF2FDCD" w14:textId="77777777" w:rsidR="00F435AB" w:rsidRPr="00023D4B" w:rsidRDefault="00F435AB" w:rsidP="004A24F6">
            <w:pPr>
              <w:rPr>
                <w:rFonts w:cs="Arial"/>
                <w:b/>
                <w:sz w:val="24"/>
                <w:szCs w:val="24"/>
              </w:rPr>
            </w:pPr>
            <w:r w:rsidRPr="00023D4B">
              <w:rPr>
                <w:rFonts w:cs="Arial"/>
                <w:b/>
                <w:sz w:val="24"/>
                <w:szCs w:val="24"/>
              </w:rPr>
              <w:t>Student</w:t>
            </w:r>
          </w:p>
        </w:tc>
        <w:tc>
          <w:tcPr>
            <w:tcW w:w="3060" w:type="dxa"/>
          </w:tcPr>
          <w:p w14:paraId="03FF5DF2" w14:textId="77777777" w:rsidR="00F435AB" w:rsidRPr="00023D4B" w:rsidRDefault="00F435AB" w:rsidP="004A24F6">
            <w:pPr>
              <w:rPr>
                <w:rFonts w:cs="Arial"/>
                <w:b/>
                <w:sz w:val="24"/>
                <w:szCs w:val="24"/>
              </w:rPr>
            </w:pPr>
            <w:r w:rsidRPr="00023D4B">
              <w:rPr>
                <w:rFonts w:cs="Arial"/>
                <w:b/>
                <w:sz w:val="24"/>
                <w:szCs w:val="24"/>
              </w:rPr>
              <w:t>Alyssia Davis</w:t>
            </w:r>
          </w:p>
        </w:tc>
        <w:tc>
          <w:tcPr>
            <w:tcW w:w="2695" w:type="dxa"/>
          </w:tcPr>
          <w:p w14:paraId="76C3B06D" w14:textId="37D18D8E" w:rsidR="00F435AB" w:rsidRPr="00023D4B" w:rsidRDefault="00E80AB8" w:rsidP="004A24F6">
            <w:pPr>
              <w:rPr>
                <w:rFonts w:cs="Arial"/>
                <w:b/>
                <w:sz w:val="24"/>
                <w:szCs w:val="24"/>
              </w:rPr>
            </w:pPr>
            <w:r>
              <w:rPr>
                <w:rFonts w:cs="Arial"/>
                <w:b/>
                <w:sz w:val="24"/>
                <w:szCs w:val="24"/>
              </w:rPr>
              <w:t>Present</w:t>
            </w:r>
          </w:p>
        </w:tc>
      </w:tr>
      <w:tr w:rsidR="00F435AB" w14:paraId="000D26B8" w14:textId="77777777" w:rsidTr="004A24F6">
        <w:tc>
          <w:tcPr>
            <w:tcW w:w="3595" w:type="dxa"/>
          </w:tcPr>
          <w:p w14:paraId="589654C1" w14:textId="77777777" w:rsidR="00F435AB" w:rsidRPr="00023D4B" w:rsidRDefault="00F435AB" w:rsidP="004A24F6">
            <w:pPr>
              <w:rPr>
                <w:rFonts w:cs="Arial"/>
                <w:b/>
                <w:sz w:val="24"/>
                <w:szCs w:val="24"/>
              </w:rPr>
            </w:pPr>
            <w:r w:rsidRPr="00023D4B">
              <w:rPr>
                <w:rFonts w:cs="Arial"/>
                <w:b/>
                <w:sz w:val="24"/>
                <w:szCs w:val="24"/>
              </w:rPr>
              <w:t>Student</w:t>
            </w:r>
          </w:p>
        </w:tc>
        <w:tc>
          <w:tcPr>
            <w:tcW w:w="3060" w:type="dxa"/>
          </w:tcPr>
          <w:p w14:paraId="1A3E423D" w14:textId="77777777" w:rsidR="00F435AB" w:rsidRPr="00023D4B" w:rsidRDefault="00F435AB" w:rsidP="004A24F6">
            <w:pPr>
              <w:rPr>
                <w:rFonts w:cs="Arial"/>
                <w:b/>
                <w:sz w:val="24"/>
                <w:szCs w:val="24"/>
              </w:rPr>
            </w:pPr>
            <w:r w:rsidRPr="00023D4B">
              <w:rPr>
                <w:rFonts w:cs="Arial"/>
                <w:b/>
                <w:sz w:val="24"/>
                <w:szCs w:val="24"/>
              </w:rPr>
              <w:t>Breanna Sexton</w:t>
            </w:r>
          </w:p>
        </w:tc>
        <w:tc>
          <w:tcPr>
            <w:tcW w:w="2695" w:type="dxa"/>
          </w:tcPr>
          <w:p w14:paraId="617FD4A2" w14:textId="1A2EC39E" w:rsidR="00F435AB" w:rsidRPr="00023D4B" w:rsidRDefault="00E80AB8" w:rsidP="004A24F6">
            <w:pPr>
              <w:rPr>
                <w:rFonts w:cs="Arial"/>
                <w:b/>
                <w:sz w:val="24"/>
                <w:szCs w:val="24"/>
              </w:rPr>
            </w:pPr>
            <w:r>
              <w:rPr>
                <w:rFonts w:cs="Arial"/>
                <w:b/>
                <w:sz w:val="24"/>
                <w:szCs w:val="24"/>
              </w:rPr>
              <w:t>Present</w:t>
            </w:r>
          </w:p>
        </w:tc>
      </w:tr>
    </w:tbl>
    <w:bookmarkEnd w:id="0"/>
    <w:p w14:paraId="721BB72F" w14:textId="2B59ECD8" w:rsidR="00F533E4" w:rsidRPr="005E190C" w:rsidRDefault="00F533E4" w:rsidP="005E190C">
      <w:pPr>
        <w:rPr>
          <w:rFonts w:cs="Arial"/>
          <w:b/>
          <w:sz w:val="24"/>
          <w:szCs w:val="24"/>
        </w:rPr>
      </w:pPr>
      <w:r>
        <w:rPr>
          <w:rFonts w:cs="Arial"/>
          <w:b/>
          <w:sz w:val="24"/>
          <w:szCs w:val="24"/>
        </w:rPr>
        <w:t xml:space="preserve">Guests Present: </w:t>
      </w:r>
      <w:r w:rsidR="00A85B26" w:rsidRPr="00484306">
        <w:rPr>
          <w:rFonts w:cs="Arial"/>
          <w:color w:val="0083A9" w:themeColor="accent1"/>
          <w:sz w:val="24"/>
          <w:szCs w:val="24"/>
        </w:rPr>
        <w:t>[</w:t>
      </w:r>
      <w:r w:rsidR="00A85B26">
        <w:rPr>
          <w:rFonts w:cs="Arial"/>
          <w:color w:val="0083A9" w:themeColor="accent1"/>
          <w:sz w:val="24"/>
          <w:szCs w:val="24"/>
        </w:rPr>
        <w:t>If someone has been invited someone to present to the GO Team, list the name(s) here</w:t>
      </w:r>
      <w:r w:rsidR="00611CEC">
        <w:rPr>
          <w:rFonts w:cs="Arial"/>
          <w:color w:val="0083A9" w:themeColor="accent1"/>
          <w:sz w:val="24"/>
          <w:szCs w:val="24"/>
        </w:rPr>
        <w:t>; you do not have to list observers</w:t>
      </w:r>
      <w:r w:rsidR="00A85B26" w:rsidRPr="00484306">
        <w:rPr>
          <w:rFonts w:cs="Arial"/>
          <w:color w:val="0083A9" w:themeColor="accent1"/>
          <w:sz w:val="24"/>
          <w:szCs w:val="24"/>
        </w:rPr>
        <w:t>]</w:t>
      </w:r>
    </w:p>
    <w:p w14:paraId="387E44CE" w14:textId="7FEAAE76" w:rsidR="009A3327" w:rsidRPr="00484306" w:rsidRDefault="009A3327" w:rsidP="009A3327">
      <w:pPr>
        <w:rPr>
          <w:rFonts w:cs="Arial"/>
          <w:sz w:val="24"/>
          <w:szCs w:val="24"/>
        </w:rPr>
      </w:pPr>
      <w:r w:rsidRPr="00484306">
        <w:rPr>
          <w:rFonts w:cs="Arial"/>
          <w:b/>
          <w:sz w:val="24"/>
          <w:szCs w:val="24"/>
        </w:rPr>
        <w:t xml:space="preserve">Quorum Established: </w:t>
      </w:r>
      <w:r w:rsidR="00E80AB8">
        <w:rPr>
          <w:rFonts w:cs="Arial"/>
          <w:color w:val="0083A9" w:themeColor="accent1"/>
          <w:sz w:val="24"/>
          <w:szCs w:val="24"/>
        </w:rPr>
        <w:t>YES</w:t>
      </w:r>
    </w:p>
    <w:p w14:paraId="4C2C0D1A" w14:textId="43EB83C1"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15D88A3F"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BD5241">
        <w:rPr>
          <w:rFonts w:cs="Arial"/>
          <w:color w:val="0083A9" w:themeColor="accent1"/>
          <w:sz w:val="24"/>
          <w:szCs w:val="24"/>
        </w:rPr>
        <w:t>Caroline Angelo</w:t>
      </w:r>
      <w:r w:rsidRPr="00484306">
        <w:rPr>
          <w:rFonts w:cs="Arial"/>
          <w:sz w:val="24"/>
          <w:szCs w:val="24"/>
        </w:rPr>
        <w:t xml:space="preserve"> Seconded by: </w:t>
      </w:r>
      <w:r w:rsidR="00BD5241">
        <w:rPr>
          <w:rFonts w:cs="Arial"/>
          <w:color w:val="0083A9" w:themeColor="accent1"/>
          <w:sz w:val="24"/>
          <w:szCs w:val="24"/>
        </w:rPr>
        <w:t>Tim Cairl</w:t>
      </w:r>
    </w:p>
    <w:p w14:paraId="74F0E149" w14:textId="60AC7F47"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BD5241">
        <w:rPr>
          <w:rFonts w:cs="Arial"/>
          <w:sz w:val="24"/>
          <w:szCs w:val="24"/>
        </w:rPr>
        <w:t>Approved by all Voting Members</w:t>
      </w:r>
    </w:p>
    <w:p w14:paraId="57FFA089" w14:textId="37CFB146"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BD5241">
        <w:rPr>
          <w:rFonts w:cs="Arial"/>
          <w:sz w:val="24"/>
          <w:szCs w:val="24"/>
        </w:rPr>
        <w:t>None</w:t>
      </w:r>
    </w:p>
    <w:p w14:paraId="0BC56146" w14:textId="1FA34B2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BD5241">
        <w:rPr>
          <w:rFonts w:cs="Arial"/>
          <w:sz w:val="24"/>
          <w:szCs w:val="24"/>
        </w:rPr>
        <w:t>None</w:t>
      </w:r>
    </w:p>
    <w:p w14:paraId="188EEB54" w14:textId="73D71C83"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BD5241">
        <w:rPr>
          <w:rFonts w:cs="Arial"/>
          <w:color w:val="0083A9" w:themeColor="accent1"/>
          <w:sz w:val="24"/>
          <w:szCs w:val="24"/>
        </w:rPr>
        <w:t>Passes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5789DEC7"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BD5241">
        <w:rPr>
          <w:rFonts w:cs="Arial"/>
          <w:color w:val="0083A9" w:themeColor="accent1"/>
          <w:sz w:val="24"/>
          <w:szCs w:val="24"/>
        </w:rPr>
        <w:t>Caroline Angelo;</w:t>
      </w:r>
      <w:r w:rsidRPr="00484306">
        <w:rPr>
          <w:rFonts w:cs="Arial"/>
          <w:sz w:val="24"/>
          <w:szCs w:val="24"/>
        </w:rPr>
        <w:t xml:space="preserve"> Seconded by: </w:t>
      </w:r>
      <w:r w:rsidR="00BD5241">
        <w:rPr>
          <w:rFonts w:cs="Arial"/>
          <w:color w:val="0083A9" w:themeColor="accent1"/>
          <w:sz w:val="24"/>
          <w:szCs w:val="24"/>
        </w:rPr>
        <w:t>Time Cairl</w:t>
      </w:r>
    </w:p>
    <w:p w14:paraId="49671284" w14:textId="564C63B8"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BD5241">
        <w:rPr>
          <w:rFonts w:cs="Arial"/>
          <w:sz w:val="24"/>
          <w:szCs w:val="24"/>
        </w:rPr>
        <w:t>Approved by all Voting Members</w:t>
      </w:r>
    </w:p>
    <w:p w14:paraId="123E280D" w14:textId="65B167B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BD5241">
        <w:rPr>
          <w:rFonts w:cs="Arial"/>
          <w:sz w:val="24"/>
          <w:szCs w:val="24"/>
        </w:rPr>
        <w:t>None</w:t>
      </w:r>
    </w:p>
    <w:p w14:paraId="759322E2" w14:textId="6FFB9A83"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lastRenderedPageBreak/>
        <w:t>Members Abstaining:</w:t>
      </w:r>
      <w:r w:rsidR="008C5487" w:rsidRPr="008C5487">
        <w:rPr>
          <w:rFonts w:cs="Arial"/>
          <w:sz w:val="24"/>
          <w:szCs w:val="24"/>
        </w:rPr>
        <w:t xml:space="preserve"> </w:t>
      </w:r>
      <w:r w:rsidR="00BD5241">
        <w:rPr>
          <w:rFonts w:cs="Arial"/>
          <w:sz w:val="24"/>
          <w:szCs w:val="24"/>
        </w:rPr>
        <w:t>None</w:t>
      </w:r>
    </w:p>
    <w:p w14:paraId="28AE1FBB" w14:textId="4D36096A"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BD5241">
        <w:rPr>
          <w:rFonts w:cs="Arial"/>
          <w:color w:val="0083A9" w:themeColor="accent1"/>
          <w:sz w:val="24"/>
          <w:szCs w:val="24"/>
        </w:rPr>
        <w:t>Passes</w:t>
      </w:r>
    </w:p>
    <w:p w14:paraId="09DAD0C6" w14:textId="01C9757D"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BD5241">
        <w:rPr>
          <w:rFonts w:cs="Arial"/>
          <w:i/>
          <w:color w:val="0083A9" w:themeColor="accent1"/>
          <w:sz w:val="24"/>
          <w:szCs w:val="24"/>
        </w:rPr>
        <w:t>Budget Approval and Allocation</w:t>
      </w:r>
    </w:p>
    <w:p w14:paraId="3E2A9988" w14:textId="22441200" w:rsidR="00484306" w:rsidRPr="00E80AB8" w:rsidRDefault="002F7B20" w:rsidP="00484306">
      <w:pPr>
        <w:pStyle w:val="ListParagraph"/>
        <w:numPr>
          <w:ilvl w:val="1"/>
          <w:numId w:val="3"/>
        </w:numPr>
        <w:ind w:left="1350" w:hanging="720"/>
        <w:rPr>
          <w:rFonts w:cs="Arial"/>
          <w:sz w:val="24"/>
          <w:szCs w:val="24"/>
        </w:rPr>
      </w:pPr>
      <w:r>
        <w:rPr>
          <w:rFonts w:cs="Arial"/>
          <w:b/>
          <w:sz w:val="24"/>
          <w:szCs w:val="24"/>
        </w:rPr>
        <w:t>Budget Development Presentation</w:t>
      </w:r>
      <w:r w:rsidR="008C5487">
        <w:rPr>
          <w:rFonts w:cs="Arial"/>
          <w:sz w:val="24"/>
          <w:szCs w:val="24"/>
        </w:rPr>
        <w:t xml:space="preserve">: </w:t>
      </w:r>
      <w:r w:rsidR="00BD5241">
        <w:rPr>
          <w:rFonts w:cs="Arial"/>
          <w:color w:val="0083A9" w:themeColor="accent1"/>
          <w:sz w:val="24"/>
          <w:szCs w:val="24"/>
        </w:rPr>
        <w:t xml:space="preserve">The board discussed the top budget priorities, the rationale for top two priorities, the budges, an increase in the budget, and allocation of funds. </w:t>
      </w:r>
      <w:r w:rsidR="00386361">
        <w:rPr>
          <w:rFonts w:cs="Arial"/>
          <w:color w:val="0083A9" w:themeColor="accent1"/>
          <w:sz w:val="24"/>
          <w:szCs w:val="24"/>
        </w:rPr>
        <w:t xml:space="preserve">A detailed review of the FY23 Strategic plan and how it aligns with APS’ priorities, the specific strategies, the purchase request and actual amount needed to fund the strategic priority we shared with the board. Th board had the opportunity to discuss the priorities and make any suggestions/recommendations. All </w:t>
      </w:r>
      <w:r w:rsidR="006A3652">
        <w:rPr>
          <w:rFonts w:cs="Arial"/>
          <w:color w:val="0083A9" w:themeColor="accent1"/>
          <w:sz w:val="24"/>
          <w:szCs w:val="24"/>
        </w:rPr>
        <w:t>board members agreed</w:t>
      </w:r>
      <w:r w:rsidR="00386361">
        <w:rPr>
          <w:rFonts w:cs="Arial"/>
          <w:color w:val="0083A9" w:themeColor="accent1"/>
          <w:sz w:val="24"/>
          <w:szCs w:val="24"/>
        </w:rPr>
        <w:t xml:space="preserve"> with the proposed plan. </w:t>
      </w:r>
      <w:r w:rsidR="00E80AB8">
        <w:rPr>
          <w:rFonts w:cs="Arial"/>
          <w:color w:val="0083A9" w:themeColor="accent1"/>
          <w:sz w:val="24"/>
          <w:szCs w:val="24"/>
        </w:rPr>
        <w:t xml:space="preserve">683 </w:t>
      </w:r>
      <w:r w:rsidR="006A3652">
        <w:rPr>
          <w:rFonts w:cs="Arial"/>
          <w:color w:val="0083A9" w:themeColor="accent1"/>
          <w:sz w:val="24"/>
          <w:szCs w:val="24"/>
        </w:rPr>
        <w:t>applications have</w:t>
      </w:r>
      <w:r w:rsidR="00386361">
        <w:rPr>
          <w:rFonts w:cs="Arial"/>
          <w:color w:val="0083A9" w:themeColor="accent1"/>
          <w:sz w:val="24"/>
          <w:szCs w:val="24"/>
        </w:rPr>
        <w:t xml:space="preserve"> been </w:t>
      </w:r>
      <w:r w:rsidR="00E80AB8">
        <w:rPr>
          <w:rFonts w:cs="Arial"/>
          <w:color w:val="0083A9" w:themeColor="accent1"/>
          <w:sz w:val="24"/>
          <w:szCs w:val="24"/>
        </w:rPr>
        <w:t xml:space="preserve">received </w:t>
      </w:r>
      <w:r w:rsidR="00386361">
        <w:rPr>
          <w:rFonts w:cs="Arial"/>
          <w:color w:val="0083A9" w:themeColor="accent1"/>
          <w:sz w:val="24"/>
          <w:szCs w:val="24"/>
        </w:rPr>
        <w:t xml:space="preserve">for the upcoming academic year, application window </w:t>
      </w:r>
      <w:r w:rsidR="00E80AB8">
        <w:rPr>
          <w:rFonts w:cs="Arial"/>
          <w:color w:val="0083A9" w:themeColor="accent1"/>
          <w:sz w:val="24"/>
          <w:szCs w:val="24"/>
        </w:rPr>
        <w:t>closes March 17</w:t>
      </w:r>
    </w:p>
    <w:p w14:paraId="0E70B629" w14:textId="3BD1E931" w:rsidR="00E80AB8" w:rsidRDefault="006A3652" w:rsidP="00484306">
      <w:pPr>
        <w:pStyle w:val="ListParagraph"/>
        <w:numPr>
          <w:ilvl w:val="1"/>
          <w:numId w:val="3"/>
        </w:numPr>
        <w:ind w:left="1350" w:hanging="720"/>
        <w:rPr>
          <w:rFonts w:cs="Arial"/>
          <w:bCs/>
          <w:color w:val="0083A9" w:themeColor="accent1"/>
          <w:sz w:val="24"/>
          <w:szCs w:val="24"/>
        </w:rPr>
      </w:pPr>
      <w:r>
        <w:rPr>
          <w:rFonts w:cs="Arial"/>
          <w:bCs/>
          <w:color w:val="0083A9" w:themeColor="accent1"/>
          <w:sz w:val="24"/>
          <w:szCs w:val="24"/>
        </w:rPr>
        <w:t xml:space="preserve">Overview of allocated resources </w:t>
      </w:r>
    </w:p>
    <w:p w14:paraId="54D451EC" w14:textId="14165DAC" w:rsidR="00E80AB8" w:rsidRDefault="00E80AB8" w:rsidP="00484306">
      <w:pPr>
        <w:pStyle w:val="ListParagraph"/>
        <w:numPr>
          <w:ilvl w:val="1"/>
          <w:numId w:val="3"/>
        </w:numPr>
        <w:ind w:left="1350" w:hanging="720"/>
        <w:rPr>
          <w:rFonts w:cs="Arial"/>
          <w:bCs/>
          <w:color w:val="0083A9" w:themeColor="accent1"/>
          <w:sz w:val="24"/>
          <w:szCs w:val="24"/>
        </w:rPr>
      </w:pPr>
      <w:r>
        <w:rPr>
          <w:rFonts w:cs="Arial"/>
          <w:bCs/>
          <w:color w:val="0083A9" w:themeColor="accent1"/>
          <w:sz w:val="24"/>
          <w:szCs w:val="24"/>
        </w:rPr>
        <w:t xml:space="preserve">Discussion of the breakout categories </w:t>
      </w:r>
    </w:p>
    <w:p w14:paraId="391442F6" w14:textId="489B6A66" w:rsidR="00E80AB8" w:rsidRDefault="00E80AB8" w:rsidP="00E80AB8">
      <w:pPr>
        <w:pStyle w:val="ListParagraph"/>
        <w:numPr>
          <w:ilvl w:val="2"/>
          <w:numId w:val="3"/>
        </w:numPr>
        <w:rPr>
          <w:rFonts w:cs="Arial"/>
          <w:bCs/>
          <w:color w:val="0083A9" w:themeColor="accent1"/>
          <w:sz w:val="24"/>
          <w:szCs w:val="24"/>
        </w:rPr>
      </w:pPr>
      <w:r>
        <w:rPr>
          <w:rFonts w:cs="Arial"/>
          <w:bCs/>
          <w:color w:val="0083A9" w:themeColor="accent1"/>
          <w:sz w:val="24"/>
          <w:szCs w:val="24"/>
        </w:rPr>
        <w:t xml:space="preserve">Allocations based on funds /strategies/amount </w:t>
      </w:r>
    </w:p>
    <w:p w14:paraId="0D4D9B15" w14:textId="2161890B" w:rsidR="0027114F" w:rsidRDefault="0027114F" w:rsidP="00E80AB8">
      <w:pPr>
        <w:pStyle w:val="ListParagraph"/>
        <w:numPr>
          <w:ilvl w:val="2"/>
          <w:numId w:val="3"/>
        </w:numPr>
        <w:rPr>
          <w:rFonts w:cs="Arial"/>
          <w:bCs/>
          <w:color w:val="0083A9" w:themeColor="accent1"/>
          <w:sz w:val="24"/>
          <w:szCs w:val="24"/>
        </w:rPr>
      </w:pPr>
      <w:r>
        <w:rPr>
          <w:rFonts w:cs="Arial"/>
          <w:bCs/>
          <w:color w:val="0083A9" w:themeColor="accent1"/>
          <w:sz w:val="24"/>
          <w:szCs w:val="24"/>
        </w:rPr>
        <w:t xml:space="preserve">Overview of top priority areas and allocations of funds for the strategic priorities </w:t>
      </w:r>
    </w:p>
    <w:p w14:paraId="35D327FD" w14:textId="7EEBC541" w:rsidR="0027114F" w:rsidRPr="006A3652" w:rsidRDefault="0027114F" w:rsidP="00E80AB8">
      <w:pPr>
        <w:pStyle w:val="ListParagraph"/>
        <w:numPr>
          <w:ilvl w:val="2"/>
          <w:numId w:val="3"/>
        </w:numPr>
        <w:rPr>
          <w:rFonts w:cs="Arial"/>
          <w:bCs/>
          <w:color w:val="0083A9" w:themeColor="accent1"/>
          <w:sz w:val="24"/>
          <w:szCs w:val="24"/>
        </w:rPr>
      </w:pPr>
      <w:r w:rsidRPr="006A3652">
        <w:rPr>
          <w:rFonts w:cs="Arial"/>
          <w:bCs/>
          <w:color w:val="0083A9" w:themeColor="accent1"/>
          <w:sz w:val="24"/>
          <w:szCs w:val="24"/>
        </w:rPr>
        <w:t xml:space="preserve">Cares Allocation – </w:t>
      </w:r>
    </w:p>
    <w:p w14:paraId="47200FB1" w14:textId="67AD5FC0" w:rsidR="00C8089F" w:rsidRPr="006A3652" w:rsidRDefault="00C8089F" w:rsidP="00E80AB8">
      <w:pPr>
        <w:pStyle w:val="ListParagraph"/>
        <w:numPr>
          <w:ilvl w:val="2"/>
          <w:numId w:val="3"/>
        </w:numPr>
        <w:rPr>
          <w:rFonts w:cs="Arial"/>
          <w:bCs/>
          <w:color w:val="0083A9" w:themeColor="accent1"/>
          <w:sz w:val="24"/>
          <w:szCs w:val="24"/>
        </w:rPr>
      </w:pPr>
      <w:r w:rsidRPr="006A3652">
        <w:rPr>
          <w:rFonts w:cs="Arial"/>
          <w:bCs/>
          <w:color w:val="0083A9" w:themeColor="accent1"/>
          <w:sz w:val="24"/>
          <w:szCs w:val="24"/>
        </w:rPr>
        <w:t>Review the questions about the budget -</w:t>
      </w:r>
      <w:r w:rsidR="006A3652" w:rsidRPr="006A3652">
        <w:rPr>
          <w:rFonts w:cs="Arial"/>
          <w:bCs/>
          <w:color w:val="0083A9" w:themeColor="accent1"/>
          <w:sz w:val="24"/>
          <w:szCs w:val="24"/>
        </w:rPr>
        <w:t>Clarity provided on a few line items</w:t>
      </w:r>
      <w:r w:rsidRPr="006A3652">
        <w:rPr>
          <w:rFonts w:cs="Arial"/>
          <w:bCs/>
          <w:color w:val="0083A9" w:themeColor="accent1"/>
          <w:sz w:val="24"/>
          <w:szCs w:val="24"/>
        </w:rPr>
        <w:t xml:space="preserve">  </w:t>
      </w:r>
    </w:p>
    <w:p w14:paraId="01EC3361" w14:textId="5943F12E" w:rsidR="00C8089F" w:rsidRPr="006A3652" w:rsidRDefault="006A3652" w:rsidP="00C8089F">
      <w:pPr>
        <w:pStyle w:val="ListParagraph"/>
        <w:numPr>
          <w:ilvl w:val="3"/>
          <w:numId w:val="3"/>
        </w:numPr>
        <w:rPr>
          <w:rFonts w:cs="Arial"/>
          <w:bCs/>
          <w:color w:val="0083A9" w:themeColor="accent1"/>
          <w:sz w:val="24"/>
          <w:szCs w:val="24"/>
        </w:rPr>
      </w:pPr>
      <w:r w:rsidRPr="006A3652">
        <w:rPr>
          <w:rFonts w:cs="Arial"/>
          <w:bCs/>
          <w:color w:val="0083A9" w:themeColor="accent1"/>
          <w:sz w:val="24"/>
          <w:szCs w:val="24"/>
        </w:rPr>
        <w:t xml:space="preserve">ACCA </w:t>
      </w:r>
      <w:r w:rsidR="00C8089F" w:rsidRPr="006A3652">
        <w:rPr>
          <w:rFonts w:cs="Arial"/>
          <w:bCs/>
          <w:color w:val="0083A9" w:themeColor="accent1"/>
          <w:sz w:val="24"/>
          <w:szCs w:val="24"/>
        </w:rPr>
        <w:t>Not cluster</w:t>
      </w:r>
      <w:r w:rsidRPr="006A3652">
        <w:rPr>
          <w:rFonts w:cs="Arial"/>
          <w:bCs/>
          <w:color w:val="0083A9" w:themeColor="accent1"/>
          <w:sz w:val="24"/>
          <w:szCs w:val="24"/>
        </w:rPr>
        <w:t xml:space="preserve"> school</w:t>
      </w:r>
    </w:p>
    <w:p w14:paraId="368E7781" w14:textId="1F214C81" w:rsidR="00C8089F" w:rsidRPr="006A3652" w:rsidRDefault="00C8089F" w:rsidP="00C8089F">
      <w:pPr>
        <w:pStyle w:val="ListParagraph"/>
        <w:numPr>
          <w:ilvl w:val="3"/>
          <w:numId w:val="3"/>
        </w:numPr>
        <w:rPr>
          <w:rFonts w:cs="Arial"/>
          <w:bCs/>
          <w:color w:val="0083A9" w:themeColor="accent1"/>
          <w:sz w:val="24"/>
          <w:szCs w:val="24"/>
        </w:rPr>
      </w:pPr>
      <w:r w:rsidRPr="006A3652">
        <w:rPr>
          <w:rFonts w:cs="Arial"/>
          <w:bCs/>
          <w:color w:val="0083A9" w:themeColor="accent1"/>
          <w:sz w:val="24"/>
          <w:szCs w:val="24"/>
        </w:rPr>
        <w:t>Signature programs provided by district</w:t>
      </w:r>
    </w:p>
    <w:p w14:paraId="5B80B618" w14:textId="25BAE3E5" w:rsidR="00C8089F" w:rsidRPr="006A3652" w:rsidRDefault="00C8089F" w:rsidP="00C8089F">
      <w:pPr>
        <w:pStyle w:val="ListParagraph"/>
        <w:numPr>
          <w:ilvl w:val="3"/>
          <w:numId w:val="3"/>
        </w:numPr>
        <w:rPr>
          <w:rFonts w:cs="Arial"/>
          <w:bCs/>
          <w:color w:val="0083A9" w:themeColor="accent1"/>
          <w:sz w:val="24"/>
          <w:szCs w:val="24"/>
        </w:rPr>
      </w:pPr>
      <w:r w:rsidRPr="006A3652">
        <w:rPr>
          <w:rFonts w:cs="Arial"/>
          <w:bCs/>
          <w:color w:val="0083A9" w:themeColor="accent1"/>
          <w:sz w:val="24"/>
          <w:szCs w:val="24"/>
        </w:rPr>
        <w:t xml:space="preserve">Yes, we share </w:t>
      </w:r>
      <w:r w:rsidR="006A3652" w:rsidRPr="006A3652">
        <w:rPr>
          <w:rFonts w:cs="Arial"/>
          <w:bCs/>
          <w:color w:val="0083A9" w:themeColor="accent1"/>
          <w:sz w:val="24"/>
          <w:szCs w:val="24"/>
        </w:rPr>
        <w:t xml:space="preserve">a position with another school </w:t>
      </w:r>
    </w:p>
    <w:p w14:paraId="7D87096B" w14:textId="5F2DBAB6" w:rsidR="002E661E" w:rsidRPr="00F435AB"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C8089F">
        <w:rPr>
          <w:rFonts w:cs="Arial"/>
          <w:color w:val="0083A9" w:themeColor="accent1"/>
          <w:sz w:val="24"/>
          <w:szCs w:val="24"/>
        </w:rPr>
        <w:t>No announcements</w:t>
      </w:r>
    </w:p>
    <w:p w14:paraId="6E1B55C0" w14:textId="3047594C" w:rsidR="00F435AB" w:rsidRPr="002E661E" w:rsidRDefault="00F435AB" w:rsidP="002E661E">
      <w:pPr>
        <w:pStyle w:val="ListParagraph"/>
        <w:numPr>
          <w:ilvl w:val="0"/>
          <w:numId w:val="3"/>
        </w:numPr>
        <w:ind w:left="630"/>
        <w:rPr>
          <w:rFonts w:cs="Arial"/>
          <w:b/>
          <w:sz w:val="24"/>
          <w:szCs w:val="24"/>
        </w:rPr>
      </w:pPr>
      <w:r>
        <w:rPr>
          <w:rFonts w:cs="Arial"/>
          <w:b/>
          <w:sz w:val="24"/>
          <w:szCs w:val="24"/>
        </w:rPr>
        <w:t xml:space="preserve">Public Comment </w:t>
      </w:r>
      <w:r w:rsidR="00C8089F" w:rsidRPr="00C8089F">
        <w:rPr>
          <w:rFonts w:cs="Arial"/>
          <w:bCs/>
          <w:color w:val="0083A9" w:themeColor="accent1"/>
          <w:sz w:val="24"/>
          <w:szCs w:val="24"/>
        </w:rPr>
        <w:t>No public comment</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167FEFD9"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C8089F">
        <w:rPr>
          <w:rFonts w:cs="Arial"/>
          <w:color w:val="0083A9" w:themeColor="accent1"/>
          <w:sz w:val="24"/>
          <w:szCs w:val="24"/>
        </w:rPr>
        <w:t>Patricia Horton</w:t>
      </w:r>
      <w:r w:rsidRPr="00484306">
        <w:rPr>
          <w:rFonts w:cs="Arial"/>
          <w:sz w:val="24"/>
          <w:szCs w:val="24"/>
        </w:rPr>
        <w:t xml:space="preserve">; Seconded by: </w:t>
      </w:r>
      <w:r w:rsidR="00C8089F">
        <w:rPr>
          <w:rFonts w:cs="Arial"/>
          <w:color w:val="0083A9" w:themeColor="accent1"/>
          <w:sz w:val="24"/>
          <w:szCs w:val="24"/>
        </w:rPr>
        <w:t>Alyssia Davis</w:t>
      </w:r>
    </w:p>
    <w:p w14:paraId="0CCE215A" w14:textId="11E2157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6A3652">
        <w:rPr>
          <w:rFonts w:cs="Arial"/>
          <w:sz w:val="24"/>
          <w:szCs w:val="24"/>
        </w:rPr>
        <w:t>Approved by All Voting Members</w:t>
      </w:r>
    </w:p>
    <w:p w14:paraId="5AE22E38" w14:textId="0ED29543"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6A3652">
        <w:rPr>
          <w:rFonts w:cs="Arial"/>
          <w:sz w:val="24"/>
          <w:szCs w:val="24"/>
        </w:rPr>
        <w:t>None</w:t>
      </w:r>
    </w:p>
    <w:p w14:paraId="321400D9" w14:textId="1983015F"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6A3652">
        <w:rPr>
          <w:rFonts w:cs="Arial"/>
          <w:sz w:val="24"/>
          <w:szCs w:val="24"/>
        </w:rPr>
        <w:t>None</w:t>
      </w:r>
    </w:p>
    <w:p w14:paraId="437599F6" w14:textId="74CBB806"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235EFD79" w:rsidR="00111306" w:rsidRDefault="00111306" w:rsidP="00CC08A3">
      <w:pPr>
        <w:rPr>
          <w:rFonts w:cs="Arial"/>
          <w:color w:val="0083A9" w:themeColor="accent1"/>
          <w:sz w:val="24"/>
          <w:szCs w:val="24"/>
        </w:rPr>
      </w:pPr>
      <w:r w:rsidRPr="00CC08A3">
        <w:rPr>
          <w:rFonts w:cs="Arial"/>
          <w:b/>
          <w:sz w:val="24"/>
          <w:szCs w:val="24"/>
        </w:rPr>
        <w:t xml:space="preserve">ADJOURNED AT </w:t>
      </w:r>
      <w:r w:rsidR="00C8089F">
        <w:rPr>
          <w:rFonts w:cs="Arial"/>
          <w:color w:val="0083A9" w:themeColor="accent1"/>
          <w:sz w:val="24"/>
          <w:szCs w:val="24"/>
        </w:rPr>
        <w:t>5:19pm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5DD6B08E"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F435AB">
        <w:rPr>
          <w:rFonts w:cs="Arial"/>
          <w:color w:val="0083A9" w:themeColor="accent1"/>
          <w:sz w:val="24"/>
          <w:szCs w:val="24"/>
        </w:rPr>
        <w:t>Niya Eady</w:t>
      </w:r>
    </w:p>
    <w:p w14:paraId="35316D67" w14:textId="5D9DB15C"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F435AB">
        <w:rPr>
          <w:rFonts w:cs="Arial"/>
          <w:color w:val="0083A9" w:themeColor="accent1"/>
          <w:sz w:val="24"/>
          <w:szCs w:val="24"/>
        </w:rPr>
        <w:t>Secretary</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16B1" w14:textId="77777777" w:rsidR="00036581" w:rsidRDefault="00036581" w:rsidP="00333C97">
      <w:pPr>
        <w:spacing w:after="0" w:line="240" w:lineRule="auto"/>
      </w:pPr>
      <w:r>
        <w:separator/>
      </w:r>
    </w:p>
  </w:endnote>
  <w:endnote w:type="continuationSeparator" w:id="0">
    <w:p w14:paraId="4600C18A" w14:textId="77777777" w:rsidR="00036581" w:rsidRDefault="00036581"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3EF69A8A"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80AB8">
      <w:rPr>
        <w:noProof/>
        <w:sz w:val="18"/>
        <w:szCs w:val="18"/>
      </w:rPr>
      <w:t>2/10/2022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B0DB" w14:textId="77777777" w:rsidR="00036581" w:rsidRDefault="00036581" w:rsidP="00333C97">
      <w:pPr>
        <w:spacing w:after="0" w:line="240" w:lineRule="auto"/>
      </w:pPr>
      <w:r>
        <w:separator/>
      </w:r>
    </w:p>
  </w:footnote>
  <w:footnote w:type="continuationSeparator" w:id="0">
    <w:p w14:paraId="7F40286E" w14:textId="77777777" w:rsidR="00036581" w:rsidRDefault="00036581"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4865" w14:textId="77777777"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rsidR="00563E50">
      <w:rPr>
        <w:rFonts w:ascii="Arial Black" w:hAnsi="Arial Black"/>
        <w:b/>
        <w:color w:val="D47B22" w:themeColor="accent2"/>
        <w:sz w:val="36"/>
        <w:szCs w:val="36"/>
      </w:rPr>
      <w:t xml:space="preserve">Budget </w:t>
    </w:r>
    <w:r w:rsidR="00B42F63">
      <w:rPr>
        <w:rFonts w:ascii="Arial Black" w:hAnsi="Arial Black"/>
        <w:b/>
        <w:color w:val="D47B22" w:themeColor="accent2"/>
        <w:sz w:val="36"/>
        <w:szCs w:val="36"/>
      </w:rPr>
      <w:t>Feedback</w:t>
    </w:r>
  </w:p>
  <w:p w14:paraId="5E1AB0B3" w14:textId="35C56A41"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36581"/>
    <w:rsid w:val="00111306"/>
    <w:rsid w:val="00172FED"/>
    <w:rsid w:val="00190863"/>
    <w:rsid w:val="001D57C3"/>
    <w:rsid w:val="0024684D"/>
    <w:rsid w:val="0027114F"/>
    <w:rsid w:val="002E661E"/>
    <w:rsid w:val="002F7B20"/>
    <w:rsid w:val="00333C97"/>
    <w:rsid w:val="00371558"/>
    <w:rsid w:val="00386361"/>
    <w:rsid w:val="00397668"/>
    <w:rsid w:val="004735FC"/>
    <w:rsid w:val="00480E5E"/>
    <w:rsid w:val="00484306"/>
    <w:rsid w:val="004E7CC2"/>
    <w:rsid w:val="004F19E6"/>
    <w:rsid w:val="00563E50"/>
    <w:rsid w:val="005A59D7"/>
    <w:rsid w:val="005C0549"/>
    <w:rsid w:val="005E190C"/>
    <w:rsid w:val="005E7AC0"/>
    <w:rsid w:val="00611CEC"/>
    <w:rsid w:val="006A3652"/>
    <w:rsid w:val="006E7802"/>
    <w:rsid w:val="00721E86"/>
    <w:rsid w:val="00753BFE"/>
    <w:rsid w:val="007A3F0C"/>
    <w:rsid w:val="008C031A"/>
    <w:rsid w:val="008C5487"/>
    <w:rsid w:val="008F5317"/>
    <w:rsid w:val="009413D8"/>
    <w:rsid w:val="00951DC1"/>
    <w:rsid w:val="00951E4D"/>
    <w:rsid w:val="009A3327"/>
    <w:rsid w:val="00A47D9D"/>
    <w:rsid w:val="00A85B26"/>
    <w:rsid w:val="00AE290D"/>
    <w:rsid w:val="00B4244D"/>
    <w:rsid w:val="00B42F63"/>
    <w:rsid w:val="00BD5241"/>
    <w:rsid w:val="00C25B0C"/>
    <w:rsid w:val="00C8089F"/>
    <w:rsid w:val="00CC08A3"/>
    <w:rsid w:val="00CF28C4"/>
    <w:rsid w:val="00D83D12"/>
    <w:rsid w:val="00E175EB"/>
    <w:rsid w:val="00E55A0A"/>
    <w:rsid w:val="00E80AB8"/>
    <w:rsid w:val="00F371DD"/>
    <w:rsid w:val="00F435AB"/>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Eady, Niya</cp:lastModifiedBy>
  <cp:revision>3</cp:revision>
  <dcterms:created xsi:type="dcterms:W3CDTF">2022-02-10T22:21:00Z</dcterms:created>
  <dcterms:modified xsi:type="dcterms:W3CDTF">2022-02-11T17:51:00Z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